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2"/>
          <w:szCs w:val="22"/>
        </w:rPr>
      </w:pPr>
      <w:r>
        <w:rPr>
          <w:rFonts w:ascii="Times New Roman" w:eastAsia="Times New Roman" w:hAnsi="Times New Roman" w:cs="Times New Roman"/>
          <w:sz w:val="22"/>
          <w:szCs w:val="22"/>
        </w:rPr>
        <w:t>Дело № 5-</w:t>
      </w:r>
      <w:r>
        <w:rPr>
          <w:rFonts w:ascii="Times New Roman" w:eastAsia="Times New Roman" w:hAnsi="Times New Roman" w:cs="Times New Roman"/>
          <w:sz w:val="22"/>
          <w:szCs w:val="22"/>
        </w:rPr>
        <w:t>26</w:t>
      </w:r>
      <w:r>
        <w:rPr>
          <w:rFonts w:ascii="Times New Roman" w:eastAsia="Times New Roman" w:hAnsi="Times New Roman" w:cs="Times New Roman"/>
          <w:sz w:val="22"/>
          <w:szCs w:val="22"/>
        </w:rPr>
        <w:t>1</w:t>
      </w:r>
      <w:r>
        <w:rPr>
          <w:rFonts w:ascii="Times New Roman" w:eastAsia="Times New Roman" w:hAnsi="Times New Roman" w:cs="Times New Roman"/>
          <w:sz w:val="22"/>
          <w:szCs w:val="22"/>
        </w:rPr>
        <w:t>-2003/202</w:t>
      </w:r>
      <w:r>
        <w:rPr>
          <w:rFonts w:ascii="Times New Roman" w:eastAsia="Times New Roman" w:hAnsi="Times New Roman" w:cs="Times New Roman"/>
          <w:sz w:val="22"/>
          <w:szCs w:val="22"/>
        </w:rPr>
        <w:t>6</w:t>
      </w:r>
    </w:p>
    <w:p>
      <w:pPr>
        <w:spacing w:before="0" w:after="0"/>
        <w:jc w:val="center"/>
        <w:rPr>
          <w:sz w:val="28"/>
          <w:szCs w:val="28"/>
        </w:rPr>
      </w:pPr>
      <w:r>
        <w:rPr>
          <w:rFonts w:ascii="Times New Roman" w:eastAsia="Times New Roman" w:hAnsi="Times New Roman" w:cs="Times New Roman"/>
          <w:sz w:val="28"/>
          <w:szCs w:val="28"/>
        </w:rPr>
        <w:t>ПОСТАНОВЛЕНИЕ</w:t>
      </w:r>
    </w:p>
    <w:p>
      <w:pPr>
        <w:spacing w:before="0" w:after="0"/>
        <w:jc w:val="center"/>
        <w:rPr>
          <w:sz w:val="28"/>
          <w:szCs w:val="28"/>
        </w:rPr>
      </w:pPr>
      <w:r>
        <w:rPr>
          <w:rFonts w:ascii="Times New Roman" w:eastAsia="Times New Roman" w:hAnsi="Times New Roman" w:cs="Times New Roman"/>
          <w:sz w:val="28"/>
          <w:szCs w:val="28"/>
        </w:rPr>
        <w:t>по делу об административном правонарушении</w:t>
      </w:r>
    </w:p>
    <w:p>
      <w:pPr>
        <w:spacing w:before="0" w:after="0"/>
        <w:ind w:right="20"/>
        <w:jc w:val="both"/>
        <w:rPr>
          <w:sz w:val="10"/>
          <w:szCs w:val="10"/>
        </w:rPr>
      </w:pPr>
    </w:p>
    <w:p>
      <w:pPr>
        <w:spacing w:before="0" w:after="0"/>
        <w:jc w:val="both"/>
        <w:rPr>
          <w:sz w:val="28"/>
          <w:szCs w:val="28"/>
        </w:rPr>
      </w:pPr>
      <w:r>
        <w:rPr>
          <w:rFonts w:ascii="Times New Roman" w:eastAsia="Times New Roman" w:hAnsi="Times New Roman" w:cs="Times New Roman"/>
          <w:sz w:val="28"/>
          <w:szCs w:val="28"/>
        </w:rPr>
        <w:t>28</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апреля</w:t>
      </w:r>
      <w:r>
        <w:rPr>
          <w:rFonts w:ascii="Times New Roman" w:eastAsia="Times New Roman" w:hAnsi="Times New Roman" w:cs="Times New Roman"/>
          <w:sz w:val="28"/>
          <w:szCs w:val="28"/>
        </w:rPr>
        <w:t xml:space="preserve"> 2026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года</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 Нефтеюганск</w:t>
      </w:r>
    </w:p>
    <w:p>
      <w:pPr>
        <w:spacing w:before="0" w:after="0"/>
        <w:jc w:val="both"/>
        <w:rPr>
          <w:sz w:val="10"/>
          <w:szCs w:val="10"/>
        </w:rPr>
      </w:pP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Мировой судья судебного участка № 3 </w:t>
      </w:r>
      <w:r>
        <w:rPr>
          <w:rFonts w:ascii="Times New Roman" w:eastAsia="Times New Roman" w:hAnsi="Times New Roman" w:cs="Times New Roman"/>
          <w:sz w:val="28"/>
          <w:szCs w:val="28"/>
        </w:rPr>
        <w:t>Нефтеюганского</w:t>
      </w:r>
      <w:r>
        <w:rPr>
          <w:rFonts w:ascii="Times New Roman" w:eastAsia="Times New Roman" w:hAnsi="Times New Roman" w:cs="Times New Roman"/>
          <w:sz w:val="28"/>
          <w:szCs w:val="28"/>
        </w:rPr>
        <w:t xml:space="preserve"> судебного района Ханты-Мансийского автономного округа – Югры Агзямова Р.В. (628309 ХМАО-Югра, г. Нефтеюганск, 1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-н, дом 30), рассмотрев в открытом судебном заседании дело об административном правонарушении в отношении:</w:t>
      </w:r>
    </w:p>
    <w:p>
      <w:pPr>
        <w:spacing w:before="0" w:after="0"/>
        <w:ind w:firstLine="567"/>
        <w:jc w:val="both"/>
        <w:rPr>
          <w:sz w:val="28"/>
          <w:szCs w:val="28"/>
        </w:rPr>
      </w:pPr>
      <w:r>
        <w:rPr>
          <w:sz w:val="28"/>
          <w:szCs w:val="28"/>
        </w:rPr>
        <w:tab/>
      </w:r>
      <w:r>
        <w:rPr>
          <w:rFonts w:ascii="Times New Roman" w:eastAsia="Times New Roman" w:hAnsi="Times New Roman" w:cs="Times New Roman"/>
          <w:sz w:val="28"/>
          <w:szCs w:val="28"/>
        </w:rPr>
        <w:t>Чорап</w:t>
      </w:r>
      <w:r>
        <w:rPr>
          <w:rFonts w:ascii="Times New Roman" w:eastAsia="Times New Roman" w:hAnsi="Times New Roman" w:cs="Times New Roman"/>
          <w:sz w:val="28"/>
          <w:szCs w:val="28"/>
        </w:rPr>
        <w:t xml:space="preserve"> Татьяны Михайловны</w:t>
      </w:r>
      <w:r>
        <w:rPr>
          <w:rFonts w:ascii="Times New Roman" w:eastAsia="Times New Roman" w:hAnsi="Times New Roman" w:cs="Times New Roman"/>
          <w:sz w:val="28"/>
          <w:szCs w:val="28"/>
        </w:rPr>
        <w:t xml:space="preserve">, </w:t>
      </w:r>
      <w:r>
        <w:rPr>
          <w:rStyle w:val="cat-ExternalSystemDefinedgrp-43rplc-6"/>
          <w:rFonts w:ascii="Times New Roman" w:eastAsia="Times New Roman" w:hAnsi="Times New Roman" w:cs="Times New Roman"/>
          <w:sz w:val="28"/>
          <w:szCs w:val="28"/>
        </w:rPr>
        <w:t>...</w:t>
      </w:r>
      <w:r>
        <w:rPr>
          <w:rStyle w:val="cat-PassportDatagrp-34rplc-7"/>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являюще</w:t>
      </w:r>
      <w:r>
        <w:rPr>
          <w:rFonts w:ascii="Times New Roman" w:eastAsia="Times New Roman" w:hAnsi="Times New Roman" w:cs="Times New Roman"/>
          <w:sz w:val="28"/>
          <w:szCs w:val="28"/>
        </w:rPr>
        <w:t>йся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президент</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МОО «</w:t>
      </w:r>
      <w:r>
        <w:rPr>
          <w:rFonts w:ascii="Times New Roman" w:eastAsia="Times New Roman" w:hAnsi="Times New Roman" w:cs="Times New Roman"/>
          <w:sz w:val="28"/>
          <w:szCs w:val="28"/>
        </w:rPr>
        <w:t>Нефтеюганский</w:t>
      </w:r>
      <w:r>
        <w:rPr>
          <w:rFonts w:ascii="Times New Roman" w:eastAsia="Times New Roman" w:hAnsi="Times New Roman" w:cs="Times New Roman"/>
          <w:sz w:val="28"/>
          <w:szCs w:val="28"/>
        </w:rPr>
        <w:t xml:space="preserve"> городской молдавский культурный центр «Наш дом</w:t>
      </w:r>
      <w:r>
        <w:rPr>
          <w:rFonts w:ascii="Times New Roman" w:eastAsia="Times New Roman" w:hAnsi="Times New Roman" w:cs="Times New Roman"/>
          <w:sz w:val="28"/>
          <w:szCs w:val="28"/>
        </w:rPr>
        <w:t>», зарегистрированно</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 проживающе</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адресу: </w:t>
      </w:r>
      <w:r>
        <w:rPr>
          <w:rStyle w:val="cat-UserDefinedgrp-44rplc-8"/>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в совершении административного правонарушения, предусмотренного ч. </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ст. 15.33 Кодекса Российской Федерации об административных правонарушениях,</w:t>
      </w:r>
    </w:p>
    <w:p>
      <w:pPr>
        <w:spacing w:before="0" w:after="0"/>
        <w:rPr>
          <w:sz w:val="8"/>
          <w:szCs w:val="8"/>
        </w:rPr>
      </w:pPr>
    </w:p>
    <w:p>
      <w:pPr>
        <w:spacing w:before="0" w:after="0"/>
        <w:jc w:val="center"/>
        <w:rPr>
          <w:sz w:val="28"/>
          <w:szCs w:val="28"/>
        </w:rPr>
      </w:pPr>
      <w:r>
        <w:rPr>
          <w:rFonts w:ascii="Times New Roman" w:eastAsia="Times New Roman" w:hAnsi="Times New Roman" w:cs="Times New Roman"/>
          <w:sz w:val="28"/>
          <w:szCs w:val="28"/>
        </w:rPr>
        <w:t>У С Т А Н О В И Л:</w:t>
      </w:r>
    </w:p>
    <w:p>
      <w:pPr>
        <w:spacing w:before="0" w:after="0"/>
        <w:rPr>
          <w:sz w:val="8"/>
          <w:szCs w:val="8"/>
        </w:rPr>
      </w:pPr>
    </w:p>
    <w:p>
      <w:pPr>
        <w:spacing w:before="0" w:after="0"/>
        <w:ind w:firstLine="567"/>
        <w:jc w:val="both"/>
        <w:rPr>
          <w:sz w:val="28"/>
          <w:szCs w:val="28"/>
        </w:rPr>
      </w:pPr>
      <w:r>
        <w:rPr>
          <w:rFonts w:ascii="Times New Roman" w:eastAsia="Times New Roman" w:hAnsi="Times New Roman" w:cs="Times New Roman"/>
          <w:sz w:val="28"/>
          <w:szCs w:val="28"/>
        </w:rPr>
        <w:t>Чорап</w:t>
      </w:r>
      <w:r>
        <w:rPr>
          <w:rFonts w:ascii="Times New Roman" w:eastAsia="Times New Roman" w:hAnsi="Times New Roman" w:cs="Times New Roman"/>
          <w:sz w:val="28"/>
          <w:szCs w:val="28"/>
        </w:rPr>
        <w:t xml:space="preserve"> Т.М</w:t>
      </w:r>
      <w:r>
        <w:rPr>
          <w:rFonts w:ascii="Times New Roman" w:eastAsia="Times New Roman" w:hAnsi="Times New Roman" w:cs="Times New Roman"/>
          <w:sz w:val="28"/>
          <w:szCs w:val="28"/>
        </w:rPr>
        <w:t xml:space="preserve">., являясь </w:t>
      </w:r>
      <w:r>
        <w:rPr>
          <w:rFonts w:ascii="Times New Roman" w:eastAsia="Times New Roman" w:hAnsi="Times New Roman" w:cs="Times New Roman"/>
          <w:sz w:val="28"/>
          <w:szCs w:val="28"/>
        </w:rPr>
        <w:t>президентом МОО «</w:t>
      </w:r>
      <w:r>
        <w:rPr>
          <w:rFonts w:ascii="Times New Roman" w:eastAsia="Times New Roman" w:hAnsi="Times New Roman" w:cs="Times New Roman"/>
          <w:sz w:val="28"/>
          <w:szCs w:val="28"/>
        </w:rPr>
        <w:t>Нефтеюганский</w:t>
      </w:r>
      <w:r>
        <w:rPr>
          <w:rFonts w:ascii="Times New Roman" w:eastAsia="Times New Roman" w:hAnsi="Times New Roman" w:cs="Times New Roman"/>
          <w:sz w:val="28"/>
          <w:szCs w:val="28"/>
        </w:rPr>
        <w:t xml:space="preserve"> городской молдавский культурный центр «Наш дом</w:t>
      </w:r>
      <w:r>
        <w:rPr>
          <w:rFonts w:ascii="Times New Roman" w:eastAsia="Times New Roman" w:hAnsi="Times New Roman" w:cs="Times New Roman"/>
          <w:sz w:val="28"/>
          <w:szCs w:val="28"/>
        </w:rPr>
        <w:t xml:space="preserve">», зарегистрированного по адресу: ХМАО-Югра, г. Нефтеюганск, </w:t>
      </w:r>
      <w:r>
        <w:rPr>
          <w:rFonts w:ascii="Times New Roman" w:eastAsia="Times New Roman" w:hAnsi="Times New Roman" w:cs="Times New Roman"/>
          <w:sz w:val="28"/>
          <w:szCs w:val="28"/>
        </w:rPr>
        <w:t xml:space="preserve">11 </w:t>
      </w:r>
      <w:r>
        <w:rPr>
          <w:rFonts w:ascii="Times New Roman" w:eastAsia="Times New Roman" w:hAnsi="Times New Roman" w:cs="Times New Roman"/>
          <w:sz w:val="28"/>
          <w:szCs w:val="28"/>
        </w:rPr>
        <w:t xml:space="preserve">А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 22, кв. 17</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представила в установленный законодательством РФ срок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квартал 202</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года. Фактически отчет предоставлен </w:t>
      </w:r>
      <w:r>
        <w:rPr>
          <w:rFonts w:ascii="Times New Roman" w:eastAsia="Times New Roman" w:hAnsi="Times New Roman" w:cs="Times New Roman"/>
          <w:sz w:val="28"/>
          <w:szCs w:val="28"/>
        </w:rPr>
        <w:t>24.01.2026</w:t>
      </w:r>
      <w:r>
        <w:rPr>
          <w:rFonts w:ascii="Times New Roman" w:eastAsia="Times New Roman" w:hAnsi="Times New Roman" w:cs="Times New Roman"/>
          <w:sz w:val="28"/>
          <w:szCs w:val="28"/>
        </w:rPr>
        <w:t>, вместо 2</w:t>
      </w:r>
      <w:r>
        <w:rPr>
          <w:rFonts w:ascii="Times New Roman" w:eastAsia="Times New Roman" w:hAnsi="Times New Roman" w:cs="Times New Roman"/>
          <w:sz w:val="28"/>
          <w:szCs w:val="28"/>
        </w:rPr>
        <w:t>7</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10</w:t>
      </w:r>
      <w:r>
        <w:rPr>
          <w:rFonts w:ascii="Times New Roman" w:eastAsia="Times New Roman" w:hAnsi="Times New Roman" w:cs="Times New Roman"/>
          <w:sz w:val="28"/>
          <w:szCs w:val="28"/>
        </w:rPr>
        <w:t>.2025, чем нарушила ст. 17, ст. 19, ст. 24 Федерального закона от 24.07.1998 г. № 125-ФЗ «Об обязательном социальном страховании от несчастных случаев на производстве и профессиональных заболеваний</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В судебное заседание </w:t>
      </w:r>
      <w:r>
        <w:rPr>
          <w:rFonts w:ascii="Times New Roman" w:eastAsia="Times New Roman" w:hAnsi="Times New Roman" w:cs="Times New Roman"/>
          <w:sz w:val="28"/>
          <w:szCs w:val="28"/>
        </w:rPr>
        <w:t>Чорап</w:t>
      </w:r>
      <w:r>
        <w:rPr>
          <w:rFonts w:ascii="Times New Roman" w:eastAsia="Times New Roman" w:hAnsi="Times New Roman" w:cs="Times New Roman"/>
          <w:sz w:val="28"/>
          <w:szCs w:val="28"/>
        </w:rPr>
        <w:t xml:space="preserve"> Т.М</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извещенная надлежащим образом о времени и месте рассмотрения административного материала, не явилась, просила рассмотреть дело в ее отсутствие, с правонарушением согласна, что следует из </w:t>
      </w:r>
      <w:r>
        <w:rPr>
          <w:rFonts w:ascii="Times New Roman" w:eastAsia="Times New Roman" w:hAnsi="Times New Roman" w:cs="Times New Roman"/>
          <w:sz w:val="28"/>
          <w:szCs w:val="28"/>
        </w:rPr>
        <w:t>заявления</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xml:space="preserve">При таких обстоятельствах, в соответствии с требованиями ч. 2 ст. 25.1 КоАП РФ, а также исходя из положений п. 6 постановления Пленума ВС РФ от 24.03.2005 года №5 «О некоторых вопросах, возникающих у судов при применении КоАП РФ» и п. 14 постановления Пленума ВС РФ от 27.12.2007 года №52 «О сроках рассмотрения судами уголовных, гражданских и дел об административных правонарушениях», мировой судья считает возможным рассмотреть дело об административном правонарушении в отношении </w:t>
      </w:r>
      <w:r>
        <w:rPr>
          <w:rFonts w:ascii="Times New Roman" w:eastAsia="Times New Roman" w:hAnsi="Times New Roman" w:cs="Times New Roman"/>
          <w:sz w:val="28"/>
          <w:szCs w:val="28"/>
        </w:rPr>
        <w:t>Чорап</w:t>
      </w:r>
      <w:r>
        <w:rPr>
          <w:rFonts w:ascii="Times New Roman" w:eastAsia="Times New Roman" w:hAnsi="Times New Roman" w:cs="Times New Roman"/>
          <w:sz w:val="28"/>
          <w:szCs w:val="28"/>
        </w:rPr>
        <w:t xml:space="preserve"> Т.М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ее</w:t>
      </w:r>
      <w:r>
        <w:rPr>
          <w:rFonts w:ascii="Times New Roman" w:eastAsia="Times New Roman" w:hAnsi="Times New Roman" w:cs="Times New Roman"/>
          <w:sz w:val="28"/>
          <w:szCs w:val="28"/>
        </w:rPr>
        <w:t xml:space="preserve"> отсутствие.</w:t>
      </w:r>
    </w:p>
    <w:p>
      <w:pPr>
        <w:spacing w:before="0" w:after="0"/>
        <w:ind w:firstLine="567"/>
        <w:jc w:val="both"/>
        <w:rPr>
          <w:sz w:val="28"/>
          <w:szCs w:val="28"/>
        </w:rPr>
      </w:pPr>
      <w:r>
        <w:rPr>
          <w:rFonts w:ascii="Times New Roman" w:eastAsia="Times New Roman" w:hAnsi="Times New Roman" w:cs="Times New Roman"/>
          <w:sz w:val="28"/>
          <w:szCs w:val="28"/>
        </w:rPr>
        <w:t xml:space="preserve">Мировой судья, исследовав материалы дела, считает, что вина </w:t>
      </w:r>
      <w:r>
        <w:rPr>
          <w:rFonts w:ascii="Times New Roman" w:eastAsia="Times New Roman" w:hAnsi="Times New Roman" w:cs="Times New Roman"/>
          <w:sz w:val="28"/>
          <w:szCs w:val="28"/>
        </w:rPr>
        <w:t>Чорап</w:t>
      </w:r>
      <w:r>
        <w:rPr>
          <w:rFonts w:ascii="Times New Roman" w:eastAsia="Times New Roman" w:hAnsi="Times New Roman" w:cs="Times New Roman"/>
          <w:sz w:val="28"/>
          <w:szCs w:val="28"/>
        </w:rPr>
        <w:t xml:space="preserve"> Т.М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совершении правонарушения полностью доказана и подтверждается следующими доказательствами:</w:t>
      </w:r>
    </w:p>
    <w:p>
      <w:pPr>
        <w:spacing w:before="0" w:after="0"/>
        <w:ind w:firstLine="567"/>
        <w:jc w:val="both"/>
        <w:rPr>
          <w:sz w:val="28"/>
          <w:szCs w:val="28"/>
        </w:rPr>
      </w:pPr>
      <w:r>
        <w:rPr>
          <w:rFonts w:ascii="Times New Roman" w:eastAsia="Times New Roman" w:hAnsi="Times New Roman" w:cs="Times New Roman"/>
          <w:sz w:val="28"/>
          <w:szCs w:val="28"/>
        </w:rPr>
        <w:t xml:space="preserve">- протоколом об административном правонарушении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UserDefinedgrp-45rplc-2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03.03.2026</w:t>
      </w:r>
      <w:r>
        <w:rPr>
          <w:rFonts w:ascii="Times New Roman" w:eastAsia="Times New Roman" w:hAnsi="Times New Roman" w:cs="Times New Roman"/>
          <w:sz w:val="28"/>
          <w:szCs w:val="28"/>
        </w:rPr>
        <w:t xml:space="preserve">, согласно которому директор </w:t>
      </w:r>
      <w:r>
        <w:rPr>
          <w:rFonts w:ascii="Times New Roman" w:eastAsia="Times New Roman" w:hAnsi="Times New Roman" w:cs="Times New Roman"/>
          <w:sz w:val="28"/>
          <w:szCs w:val="28"/>
        </w:rPr>
        <w:t>Чорап</w:t>
      </w:r>
      <w:r>
        <w:rPr>
          <w:rFonts w:ascii="Times New Roman" w:eastAsia="Times New Roman" w:hAnsi="Times New Roman" w:cs="Times New Roman"/>
          <w:sz w:val="28"/>
          <w:szCs w:val="28"/>
        </w:rPr>
        <w:t xml:space="preserve"> Т.М</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представила в установленный законодательством РФ срок сведения для ведения индивидуального (персонифицированного) учета и сведения о начисленных </w:t>
      </w:r>
      <w:r>
        <w:rPr>
          <w:rFonts w:ascii="Times New Roman" w:eastAsia="Times New Roman" w:hAnsi="Times New Roman" w:cs="Times New Roman"/>
          <w:sz w:val="28"/>
          <w:szCs w:val="28"/>
        </w:rPr>
        <w:t xml:space="preserve">страховых взносах на обязательное социальное страхование от несчастных случаев на производстве и профессиональных заболеваний (ЕФС-1) за </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квартал</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года</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информацией о предоставлении отчета; </w:t>
      </w:r>
    </w:p>
    <w:p>
      <w:pPr>
        <w:spacing w:before="0" w:after="0"/>
        <w:ind w:firstLine="567"/>
        <w:jc w:val="both"/>
        <w:rPr>
          <w:sz w:val="28"/>
          <w:szCs w:val="28"/>
        </w:rPr>
      </w:pPr>
      <w:r>
        <w:rPr>
          <w:rFonts w:ascii="Times New Roman" w:eastAsia="Times New Roman" w:hAnsi="Times New Roman" w:cs="Times New Roman"/>
          <w:sz w:val="28"/>
          <w:szCs w:val="28"/>
        </w:rPr>
        <w:t>- выпиской из Единого государственного реестра юридических лиц;</w:t>
      </w: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 извещением о вызове должностного лица, для составления протокола об административном правонарушении от </w:t>
      </w:r>
      <w:r>
        <w:rPr>
          <w:rFonts w:ascii="Times New Roman" w:eastAsia="Times New Roman" w:hAnsi="Times New Roman" w:cs="Times New Roman"/>
          <w:sz w:val="28"/>
          <w:szCs w:val="28"/>
        </w:rPr>
        <w:t>27.01.2026</w:t>
      </w:r>
      <w:r>
        <w:rPr>
          <w:rFonts w:ascii="Times New Roman" w:eastAsia="Times New Roman" w:hAnsi="Times New Roman" w:cs="Times New Roman"/>
          <w:sz w:val="28"/>
          <w:szCs w:val="28"/>
        </w:rPr>
        <w:t xml:space="preserve">; списком внутренних почтовых отправлений; отчетом об отслеживании отправления с почтовым идентификатором; </w:t>
      </w:r>
    </w:p>
    <w:p>
      <w:pPr>
        <w:spacing w:before="0" w:after="0"/>
        <w:ind w:firstLine="567"/>
        <w:jc w:val="both"/>
        <w:rPr>
          <w:sz w:val="28"/>
          <w:szCs w:val="28"/>
        </w:rPr>
      </w:pPr>
      <w:r>
        <w:rPr>
          <w:rFonts w:ascii="Times New Roman" w:eastAsia="Times New Roman" w:hAnsi="Times New Roman" w:cs="Times New Roman"/>
          <w:sz w:val="28"/>
          <w:szCs w:val="28"/>
        </w:rPr>
        <w:t>- списком внутренних почтовых отправлений о направлении копии протокола об административном правонарушении.</w:t>
      </w:r>
    </w:p>
    <w:p>
      <w:pPr>
        <w:spacing w:before="0" w:after="0"/>
        <w:ind w:firstLine="567"/>
        <w:jc w:val="both"/>
        <w:rPr>
          <w:sz w:val="28"/>
          <w:szCs w:val="28"/>
        </w:rPr>
      </w:pPr>
      <w:r>
        <w:rPr>
          <w:rFonts w:ascii="Times New Roman" w:eastAsia="Times New Roman" w:hAnsi="Times New Roman" w:cs="Times New Roman"/>
          <w:sz w:val="28"/>
          <w:szCs w:val="28"/>
        </w:rPr>
        <w:t xml:space="preserve">В соответствии с </w:t>
      </w:r>
      <w:r>
        <w:rPr>
          <w:rFonts w:ascii="Times New Roman" w:eastAsia="Times New Roman" w:hAnsi="Times New Roman" w:cs="Times New Roman"/>
          <w:sz w:val="28"/>
          <w:szCs w:val="28"/>
        </w:rPr>
        <w:t>п.п</w:t>
      </w:r>
      <w:r>
        <w:rPr>
          <w:rFonts w:ascii="Times New Roman" w:eastAsia="Times New Roman" w:hAnsi="Times New Roman" w:cs="Times New Roman"/>
          <w:sz w:val="28"/>
          <w:szCs w:val="28"/>
        </w:rPr>
        <w:t xml:space="preserve">. 1 п. 2 ст. 17 </w:t>
      </w:r>
      <w:r>
        <w:rPr>
          <w:rFonts w:ascii="Times New Roman" w:eastAsia="Times New Roman" w:hAnsi="Times New Roman" w:cs="Times New Roman"/>
          <w:sz w:val="28"/>
          <w:szCs w:val="28"/>
        </w:rPr>
        <w:t>Федерального закона от 24.07.1998</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125-ФЗ «Об обязательном социальном страховании от несчастных случаев на производстве и профессиональных заболеваний», страхователь обязан своевременно представлять в территориальные органы страховщика документы, необходимые для регистрации в качестве страхователя, в случаях, предусмотренных</w:t>
      </w:r>
      <w:r>
        <w:rPr>
          <w:rFonts w:ascii="Times New Roman" w:eastAsia="Times New Roman" w:hAnsi="Times New Roman" w:cs="Times New Roman"/>
          <w:sz w:val="28"/>
          <w:szCs w:val="28"/>
        </w:rPr>
        <w:t> </w:t>
      </w:r>
      <w:hyperlink r:id="rId4" w:anchor="/document/12112505/entry/63" w:history="1">
        <w:r>
          <w:rPr>
            <w:rFonts w:ascii="Times New Roman" w:eastAsia="Times New Roman" w:hAnsi="Times New Roman" w:cs="Times New Roman"/>
            <w:color w:val="0000EE"/>
            <w:sz w:val="28"/>
            <w:szCs w:val="28"/>
          </w:rPr>
          <w:t>абзацами третьим</w:t>
        </w:r>
      </w:hyperlink>
      <w:r>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hyperlink r:id="rId4" w:anchor="/document/12112505/entry/64" w:history="1">
        <w:r>
          <w:rPr>
            <w:rFonts w:ascii="Times New Roman" w:eastAsia="Times New Roman" w:hAnsi="Times New Roman" w:cs="Times New Roman"/>
            <w:color w:val="0000EE"/>
            <w:sz w:val="28"/>
            <w:szCs w:val="28"/>
          </w:rPr>
          <w:t>четвертым</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w:t>
      </w:r>
      <w:hyperlink r:id="rId4" w:anchor="/document/12112505/entry/65" w:history="1">
        <w:r>
          <w:rPr>
            <w:rFonts w:ascii="Times New Roman" w:eastAsia="Times New Roman" w:hAnsi="Times New Roman" w:cs="Times New Roman"/>
            <w:color w:val="0000EE"/>
            <w:sz w:val="28"/>
            <w:szCs w:val="28"/>
          </w:rPr>
          <w:t>пятым части первой статьи 6</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настоящего Федерального закона, если такие документы (содержащиеся в них сведения) не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или такие документы включены в определенный</w:t>
      </w:r>
      <w:r>
        <w:rPr>
          <w:rFonts w:ascii="Times New Roman" w:eastAsia="Times New Roman" w:hAnsi="Times New Roman" w:cs="Times New Roman"/>
          <w:sz w:val="28"/>
          <w:szCs w:val="28"/>
        </w:rPr>
        <w:t> </w:t>
      </w:r>
      <w:hyperlink r:id="rId4" w:anchor="/document/12177515/entry/7" w:history="1">
        <w:r>
          <w:rPr>
            <w:rFonts w:ascii="Times New Roman" w:eastAsia="Times New Roman" w:hAnsi="Times New Roman" w:cs="Times New Roman"/>
            <w:color w:val="0000EE"/>
            <w:sz w:val="28"/>
            <w:szCs w:val="28"/>
          </w:rPr>
          <w:t>Федеральным законом</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от 27 июля 2010</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года N</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210-ФЗ "Об организации предоставления государственных и муниципальных услуг" перечень документов.</w:t>
      </w:r>
    </w:p>
    <w:p>
      <w:pPr>
        <w:spacing w:before="0" w:after="0"/>
        <w:ind w:firstLine="567"/>
        <w:jc w:val="both"/>
        <w:rPr>
          <w:sz w:val="28"/>
          <w:szCs w:val="28"/>
        </w:rPr>
      </w:pPr>
      <w:r>
        <w:rPr>
          <w:rFonts w:ascii="Times New Roman" w:eastAsia="Times New Roman" w:hAnsi="Times New Roman" w:cs="Times New Roman"/>
          <w:sz w:val="28"/>
          <w:szCs w:val="28"/>
        </w:rPr>
        <w:t>В соответствии с п</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1 ст. 1</w:t>
      </w:r>
      <w:r>
        <w:rPr>
          <w:rFonts w:ascii="Times New Roman" w:eastAsia="Times New Roman" w:hAnsi="Times New Roman" w:cs="Times New Roman"/>
          <w:sz w:val="28"/>
          <w:szCs w:val="28"/>
        </w:rPr>
        <w:t>9</w:t>
      </w:r>
      <w:r>
        <w:rPr>
          <w:rFonts w:ascii="Times New Roman" w:eastAsia="Times New Roman" w:hAnsi="Times New Roman" w:cs="Times New Roman"/>
          <w:sz w:val="28"/>
          <w:szCs w:val="28"/>
        </w:rPr>
        <w:t xml:space="preserve"> Федерального закона от 24.07.1998 № 125-ФЗ «Об обязательном социальном страховании от несчастных случаев на производстве и профессиональных заболеваний»,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 своевременной и полной уплате страховых взносов, своевременному представлению страховщику установленной отчетности, за своевременную выплату застрахованным отдельных видов обеспечения по страхованию в случаях, установленных настоящим Федеральным законом, а также за достоверность представляемых страховщику сведений, необходимых для назначения застрахованным обеспечения по страхованию.</w:t>
      </w:r>
    </w:p>
    <w:p>
      <w:pPr>
        <w:spacing w:before="0" w:after="0"/>
        <w:ind w:firstLine="567"/>
        <w:jc w:val="both"/>
        <w:rPr>
          <w:sz w:val="28"/>
          <w:szCs w:val="28"/>
        </w:rPr>
      </w:pPr>
      <w:r>
        <w:rPr>
          <w:rFonts w:ascii="Times New Roman" w:eastAsia="Times New Roman" w:hAnsi="Times New Roman" w:cs="Times New Roman"/>
          <w:sz w:val="28"/>
          <w:szCs w:val="28"/>
        </w:rPr>
        <w:t>Привлечение страхователя к ответственности осуществляется страховщиком в порядке, установленном настоящим Федеральным законом.</w:t>
      </w:r>
    </w:p>
    <w:p>
      <w:pPr>
        <w:spacing w:before="0" w:after="0"/>
        <w:ind w:firstLine="567"/>
        <w:jc w:val="both"/>
        <w:rPr>
          <w:sz w:val="28"/>
          <w:szCs w:val="28"/>
        </w:rPr>
      </w:pPr>
      <w:r>
        <w:rPr>
          <w:rFonts w:ascii="Times New Roman" w:eastAsia="Times New Roman" w:hAnsi="Times New Roman" w:cs="Times New Roman"/>
          <w:sz w:val="28"/>
          <w:szCs w:val="28"/>
        </w:rPr>
        <w:t>Привлечение к административной и уголовной ответственности за нарушения требований настоящего Федерального закона осуществляется в соответствии с</w:t>
      </w:r>
      <w:r>
        <w:rPr>
          <w:rFonts w:ascii="Times New Roman" w:eastAsia="Times New Roman" w:hAnsi="Times New Roman" w:cs="Times New Roman"/>
          <w:sz w:val="28"/>
          <w:szCs w:val="28"/>
        </w:rPr>
        <w:t> </w:t>
      </w:r>
      <w:hyperlink r:id="rId5" w:anchor="/document/12125267/entry/0" w:history="1">
        <w:r>
          <w:rPr>
            <w:rFonts w:ascii="Times New Roman" w:eastAsia="Times New Roman" w:hAnsi="Times New Roman" w:cs="Times New Roman"/>
            <w:color w:val="0000EE"/>
            <w:sz w:val="28"/>
            <w:szCs w:val="28"/>
          </w:rPr>
          <w:t>Кодексом</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Российской Федерации об административных правонарушениях и</w:t>
      </w:r>
      <w:r>
        <w:rPr>
          <w:rFonts w:ascii="Times New Roman" w:eastAsia="Times New Roman" w:hAnsi="Times New Roman" w:cs="Times New Roman"/>
          <w:sz w:val="28"/>
          <w:szCs w:val="28"/>
        </w:rPr>
        <w:t> </w:t>
      </w:r>
      <w:hyperlink r:id="rId5" w:anchor="/document/10108000/entry/0" w:history="1">
        <w:r>
          <w:rPr>
            <w:rFonts w:ascii="Times New Roman" w:eastAsia="Times New Roman" w:hAnsi="Times New Roman" w:cs="Times New Roman"/>
            <w:color w:val="0000EE"/>
            <w:sz w:val="28"/>
            <w:szCs w:val="28"/>
          </w:rPr>
          <w:t>Уголовным кодексом</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Российской Федерации.</w:t>
      </w:r>
    </w:p>
    <w:p>
      <w:pPr>
        <w:spacing w:before="0" w:after="0"/>
        <w:ind w:firstLine="567"/>
        <w:jc w:val="both"/>
        <w:rPr>
          <w:sz w:val="28"/>
          <w:szCs w:val="28"/>
        </w:rPr>
      </w:pPr>
      <w:r>
        <w:rPr>
          <w:rFonts w:ascii="Times New Roman" w:eastAsia="Times New Roman" w:hAnsi="Times New Roman" w:cs="Times New Roman"/>
          <w:sz w:val="28"/>
          <w:szCs w:val="28"/>
        </w:rPr>
        <w:t xml:space="preserve">В соответствии с </w:t>
      </w:r>
      <w:r>
        <w:rPr>
          <w:rFonts w:ascii="Times New Roman" w:eastAsia="Times New Roman" w:hAnsi="Times New Roman" w:cs="Times New Roman"/>
          <w:sz w:val="28"/>
          <w:szCs w:val="28"/>
        </w:rPr>
        <w:t>п. 1 ст. 24 Федеральн</w:t>
      </w:r>
      <w:r>
        <w:rPr>
          <w:rFonts w:ascii="Times New Roman" w:eastAsia="Times New Roman" w:hAnsi="Times New Roman" w:cs="Times New Roman"/>
          <w:sz w:val="28"/>
          <w:szCs w:val="28"/>
        </w:rPr>
        <w:t>ого</w:t>
      </w:r>
      <w:r>
        <w:rPr>
          <w:rFonts w:ascii="Times New Roman" w:eastAsia="Times New Roman" w:hAnsi="Times New Roman" w:cs="Times New Roman"/>
          <w:sz w:val="28"/>
          <w:szCs w:val="28"/>
        </w:rPr>
        <w:t xml:space="preserve"> закон</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от 24.07.1998 № 125-ФЗ «Об обязательном социальном страховании от несчастных случаев на </w:t>
      </w:r>
      <w:r>
        <w:rPr>
          <w:rFonts w:ascii="Times New Roman" w:eastAsia="Times New Roman" w:hAnsi="Times New Roman" w:cs="Times New Roman"/>
          <w:sz w:val="28"/>
          <w:szCs w:val="28"/>
        </w:rPr>
        <w:t>производстве и профессиональных заболеваний</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w:t>
      </w:r>
      <w:r>
        <w:rPr>
          <w:rFonts w:ascii="Times New Roman" w:eastAsia="Times New Roman" w:hAnsi="Times New Roman" w:cs="Times New Roman"/>
          <w:sz w:val="28"/>
          <w:szCs w:val="28"/>
        </w:rPr>
        <w:t> </w:t>
      </w:r>
      <w:hyperlink r:id="rId5" w:anchor="/document/405976449/entry/1000" w:history="1">
        <w:r>
          <w:rPr>
            <w:rFonts w:ascii="Times New Roman" w:eastAsia="Times New Roman" w:hAnsi="Times New Roman" w:cs="Times New Roman"/>
            <w:color w:val="0000EE"/>
            <w:sz w:val="28"/>
            <w:szCs w:val="28"/>
          </w:rPr>
          <w:t>единой формы</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сведений, предусмотренной</w:t>
      </w:r>
      <w:r>
        <w:rPr>
          <w:rFonts w:ascii="Times New Roman" w:eastAsia="Times New Roman" w:hAnsi="Times New Roman" w:cs="Times New Roman"/>
          <w:sz w:val="28"/>
          <w:szCs w:val="28"/>
        </w:rPr>
        <w:t> </w:t>
      </w:r>
      <w:hyperlink r:id="rId5" w:anchor="/document/10106192/entry/8" w:history="1">
        <w:r>
          <w:rPr>
            <w:rFonts w:ascii="Times New Roman" w:eastAsia="Times New Roman" w:hAnsi="Times New Roman" w:cs="Times New Roman"/>
            <w:color w:val="0000EE"/>
            <w:sz w:val="28"/>
            <w:szCs w:val="28"/>
          </w:rPr>
          <w:t>статьей 8</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Федерального закона от 1 апреля 1996</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года N</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27-ФЗ "Об индивидуальном (персонифицированном) учете в системах обязательного пенсионного страхования и обязательного социального страхования"</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Действия </w:t>
      </w:r>
      <w:r>
        <w:rPr>
          <w:rFonts w:ascii="Times New Roman" w:eastAsia="Times New Roman" w:hAnsi="Times New Roman" w:cs="Times New Roman"/>
          <w:sz w:val="28"/>
          <w:szCs w:val="28"/>
        </w:rPr>
        <w:t>Чорап</w:t>
      </w:r>
      <w:r>
        <w:rPr>
          <w:rFonts w:ascii="Times New Roman" w:eastAsia="Times New Roman" w:hAnsi="Times New Roman" w:cs="Times New Roman"/>
          <w:sz w:val="28"/>
          <w:szCs w:val="28"/>
        </w:rPr>
        <w:t xml:space="preserve"> Т.М</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мировой </w:t>
      </w:r>
      <w:r>
        <w:rPr>
          <w:rFonts w:ascii="Times New Roman" w:eastAsia="Times New Roman" w:hAnsi="Times New Roman" w:cs="Times New Roman"/>
          <w:sz w:val="28"/>
          <w:szCs w:val="28"/>
        </w:rPr>
        <w:t xml:space="preserve">судья квалифицирует по ч. </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ст. 15.33 Кодекса Российской Федерации об административных правонарушениях, </w:t>
      </w:r>
      <w:r>
        <w:rPr>
          <w:rFonts w:ascii="Times New Roman" w:eastAsia="Times New Roman" w:hAnsi="Times New Roman" w:cs="Times New Roman"/>
          <w:sz w:val="28"/>
          <w:szCs w:val="28"/>
        </w:rPr>
        <w:t>нарушение установленных</w:t>
      </w:r>
      <w:r>
        <w:rPr>
          <w:rFonts w:ascii="Times New Roman" w:eastAsia="Times New Roman" w:hAnsi="Times New Roman" w:cs="Times New Roman"/>
          <w:sz w:val="28"/>
          <w:szCs w:val="28"/>
        </w:rPr>
        <w:t> </w:t>
      </w:r>
      <w:hyperlink r:id="rId4" w:anchor="/document/12112505/entry/24" w:history="1">
        <w:r>
          <w:rPr>
            <w:rFonts w:ascii="Times New Roman" w:eastAsia="Times New Roman" w:hAnsi="Times New Roman" w:cs="Times New Roman"/>
            <w:color w:val="0000EE"/>
            <w:sz w:val="28"/>
            <w:szCs w:val="28"/>
          </w:rPr>
          <w:t>законодательством</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При назначении наказания судья учитывает характер совершенного правонарушения, личность лица, привлекаемого к административной ответственности.</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Обстоятельством, смягчающим административную ответственность в соответствии со ст. 4.2 Кодекса Российской Федерации об административных правонарушениях, мировой судья признает признание вины.</w:t>
      </w:r>
    </w:p>
    <w:p>
      <w:pPr>
        <w:spacing w:before="0" w:after="0"/>
        <w:ind w:firstLine="567"/>
        <w:jc w:val="both"/>
        <w:rPr>
          <w:sz w:val="28"/>
          <w:szCs w:val="28"/>
        </w:rPr>
      </w:pPr>
      <w:r>
        <w:rPr>
          <w:rFonts w:ascii="Times New Roman" w:eastAsia="Times New Roman" w:hAnsi="Times New Roman" w:cs="Times New Roman"/>
          <w:sz w:val="28"/>
          <w:szCs w:val="28"/>
        </w:rPr>
        <w:t xml:space="preserve">Обстоятельств, отягчающих административную ответственность, предусмотренных ст. 4.3 Кодекса Российской Федерации об административных правонарушениях, </w:t>
      </w:r>
      <w:r>
        <w:rPr>
          <w:rFonts w:ascii="Times New Roman" w:eastAsia="Times New Roman" w:hAnsi="Times New Roman" w:cs="Times New Roman"/>
          <w:sz w:val="28"/>
          <w:szCs w:val="28"/>
        </w:rPr>
        <w:t xml:space="preserve">мировой </w:t>
      </w:r>
      <w:r>
        <w:rPr>
          <w:rFonts w:ascii="Times New Roman" w:eastAsia="Times New Roman" w:hAnsi="Times New Roman" w:cs="Times New Roman"/>
          <w:sz w:val="28"/>
          <w:szCs w:val="28"/>
        </w:rPr>
        <w:t>судья не усматривает</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С учётом изложенного, руководствуясь ст.ст. 29.9 ч.1, 29.10, 30.1 Кодекса Российской Федерации об административных правонарушениях, судья</w:t>
      </w:r>
    </w:p>
    <w:p>
      <w:pPr>
        <w:spacing w:before="0" w:after="0"/>
        <w:ind w:firstLine="567"/>
        <w:jc w:val="both"/>
        <w:rPr>
          <w:sz w:val="8"/>
          <w:szCs w:val="8"/>
        </w:rPr>
      </w:pPr>
    </w:p>
    <w:p>
      <w:pPr>
        <w:spacing w:before="0" w:after="0"/>
        <w:jc w:val="center"/>
        <w:rPr>
          <w:sz w:val="28"/>
          <w:szCs w:val="28"/>
        </w:rPr>
      </w:pPr>
      <w:r>
        <w:rPr>
          <w:rFonts w:ascii="Times New Roman" w:eastAsia="Times New Roman" w:hAnsi="Times New Roman" w:cs="Times New Roman"/>
          <w:sz w:val="28"/>
          <w:szCs w:val="28"/>
        </w:rPr>
        <w:t>П О С Т А Н О В И Л:</w:t>
      </w:r>
    </w:p>
    <w:p>
      <w:pPr>
        <w:spacing w:before="0" w:after="0"/>
        <w:jc w:val="center"/>
        <w:rPr>
          <w:sz w:val="8"/>
          <w:szCs w:val="8"/>
        </w:rPr>
      </w:pPr>
    </w:p>
    <w:p>
      <w:pPr>
        <w:spacing w:before="0" w:after="0"/>
        <w:ind w:firstLine="567"/>
        <w:jc w:val="both"/>
        <w:rPr>
          <w:sz w:val="28"/>
          <w:szCs w:val="28"/>
        </w:rPr>
      </w:pPr>
      <w:r>
        <w:rPr>
          <w:rFonts w:ascii="Times New Roman" w:eastAsia="Times New Roman" w:hAnsi="Times New Roman" w:cs="Times New Roman"/>
          <w:sz w:val="28"/>
          <w:szCs w:val="28"/>
        </w:rPr>
        <w:t>президент</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МОО «</w:t>
      </w:r>
      <w:r>
        <w:rPr>
          <w:rFonts w:ascii="Times New Roman" w:eastAsia="Times New Roman" w:hAnsi="Times New Roman" w:cs="Times New Roman"/>
          <w:sz w:val="28"/>
          <w:szCs w:val="28"/>
        </w:rPr>
        <w:t>Нефтеюганский</w:t>
      </w:r>
      <w:r>
        <w:rPr>
          <w:rFonts w:ascii="Times New Roman" w:eastAsia="Times New Roman" w:hAnsi="Times New Roman" w:cs="Times New Roman"/>
          <w:sz w:val="28"/>
          <w:szCs w:val="28"/>
        </w:rPr>
        <w:t xml:space="preserve"> городской молдавский культурный центр «Наш дом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Чорап</w:t>
      </w:r>
      <w:r>
        <w:rPr>
          <w:rFonts w:ascii="Times New Roman" w:eastAsia="Times New Roman" w:hAnsi="Times New Roman" w:cs="Times New Roman"/>
          <w:sz w:val="28"/>
          <w:szCs w:val="28"/>
        </w:rPr>
        <w:t xml:space="preserve"> Татьян</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Михайловн</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признать</w:t>
      </w:r>
      <w:r>
        <w:rPr>
          <w:rFonts w:ascii="Times New Roman" w:eastAsia="Times New Roman" w:hAnsi="Times New Roman" w:cs="Times New Roman"/>
          <w:sz w:val="28"/>
          <w:szCs w:val="28"/>
        </w:rPr>
        <w:t xml:space="preserve"> виновной</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ч. </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ст. 15.33 Кодекса Российской Федерации об административных правонарушениях и назначить </w:t>
      </w:r>
      <w:r>
        <w:rPr>
          <w:rFonts w:ascii="Times New Roman" w:eastAsia="Times New Roman" w:hAnsi="Times New Roman" w:cs="Times New Roman"/>
          <w:sz w:val="28"/>
          <w:szCs w:val="28"/>
        </w:rPr>
        <w:t>ей</w:t>
      </w:r>
      <w:r>
        <w:rPr>
          <w:rFonts w:ascii="Times New Roman" w:eastAsia="Times New Roman" w:hAnsi="Times New Roman" w:cs="Times New Roman"/>
          <w:sz w:val="28"/>
          <w:szCs w:val="28"/>
        </w:rPr>
        <w:t xml:space="preserve"> административное наказание в виде административного штрафа в размере </w:t>
      </w:r>
      <w:r>
        <w:rPr>
          <w:rFonts w:ascii="Times New Roman" w:eastAsia="Times New Roman" w:hAnsi="Times New Roman" w:cs="Times New Roman"/>
          <w:sz w:val="28"/>
          <w:szCs w:val="28"/>
        </w:rPr>
        <w:t>300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триста</w:t>
      </w:r>
      <w:r>
        <w:rPr>
          <w:rFonts w:ascii="Times New Roman" w:eastAsia="Times New Roman" w:hAnsi="Times New Roman" w:cs="Times New Roman"/>
          <w:sz w:val="28"/>
          <w:szCs w:val="28"/>
        </w:rPr>
        <w:t xml:space="preserve">) рублей. </w:t>
      </w:r>
    </w:p>
    <w:p>
      <w:pPr>
        <w:spacing w:before="0" w:after="0"/>
        <w:ind w:firstLine="567"/>
        <w:jc w:val="both"/>
        <w:rPr>
          <w:sz w:val="28"/>
          <w:szCs w:val="28"/>
        </w:rPr>
      </w:pPr>
      <w:r>
        <w:rPr>
          <w:rFonts w:ascii="Times New Roman" w:eastAsia="Times New Roman" w:hAnsi="Times New Roman" w:cs="Times New Roman"/>
          <w:sz w:val="28"/>
          <w:szCs w:val="28"/>
        </w:rPr>
        <w:t>Штраф подлежит уплате</w:t>
      </w:r>
      <w:r>
        <w:rPr>
          <w:rFonts w:ascii="Times New Roman" w:eastAsia="Times New Roman" w:hAnsi="Times New Roman" w:cs="Times New Roman"/>
        </w:rPr>
        <w:t xml:space="preserve"> </w:t>
      </w:r>
      <w:r>
        <w:rPr>
          <w:rFonts w:ascii="Times New Roman" w:eastAsia="Times New Roman" w:hAnsi="Times New Roman" w:cs="Times New Roman"/>
          <w:sz w:val="28"/>
          <w:szCs w:val="28"/>
        </w:rPr>
        <w:t>на р</w:t>
      </w:r>
      <w:r>
        <w:rPr>
          <w:rFonts w:ascii="Times New Roman" w:eastAsia="Times New Roman" w:hAnsi="Times New Roman" w:cs="Times New Roman"/>
          <w:sz w:val="28"/>
          <w:szCs w:val="28"/>
        </w:rPr>
        <w:t>еквизиты: ИНН 8601002078, КПП 860101001, УФК по Ханты-Мансийскому АО- Югре (ОСФР по ХМАО-Югре, л/с 04874Ф87010), ОКТМО 71871000, ЕКС 40102810245370000007, Казначейский счет 03100643000000018700 в Операционно-кассовый центр № 8 Уральского главного управления Центрального банка Российской Федерации // ОКЦ № 8 Уральского ГУ Банка России, БИК 007162163, КБК 79711601230060003140, КБК 79711601230060003140 Административные штрафы, предусмотренные ч.2 ст. 15.10, ст. 15.32, 15.33 КоАП РФ (в части обязательного социального страхования от несчастных случаев на производстве и профессиональных заболеваний).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назначении платежа указать - Денежные взыскания на обязательное социальное страхование от НС и ПЗ, предусмотренные за нарушение статьи 15.33 КоАП, ФИО. УИН </w:t>
      </w:r>
      <w:r>
        <w:rPr>
          <w:rFonts w:ascii="Times New Roman" w:eastAsia="Times New Roman" w:hAnsi="Times New Roman" w:cs="Times New Roman"/>
          <w:sz w:val="28"/>
          <w:szCs w:val="28"/>
        </w:rPr>
        <w:t>7978600</w:t>
      </w:r>
      <w:r>
        <w:rPr>
          <w:rFonts w:ascii="Times New Roman" w:eastAsia="Times New Roman" w:hAnsi="Times New Roman" w:cs="Times New Roman"/>
          <w:sz w:val="28"/>
          <w:szCs w:val="28"/>
        </w:rPr>
        <w:t>0303260087</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68</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 </w:t>
      </w:r>
      <w:r>
        <w:rPr>
          <w:rFonts w:ascii="Times New Roman" w:eastAsia="Times New Roman" w:hAnsi="Times New Roman" w:cs="Times New Roman"/>
          <w:sz w:val="28"/>
          <w:szCs w:val="28"/>
        </w:rPr>
        <w:t>предусмотренных статьей 31.5 Кодекса Российской Федерации об административных правонарушениях.</w:t>
      </w:r>
    </w:p>
    <w:p>
      <w:pPr>
        <w:spacing w:before="0" w:after="0"/>
        <w:ind w:firstLine="567"/>
        <w:jc w:val="both"/>
        <w:rPr>
          <w:sz w:val="28"/>
          <w:szCs w:val="28"/>
        </w:rPr>
      </w:pPr>
      <w:r>
        <w:rPr>
          <w:sz w:val="28"/>
          <w:szCs w:val="28"/>
        </w:rPr>
        <w:tab/>
      </w:r>
      <w:r>
        <w:rPr>
          <w:rFonts w:ascii="Times New Roman" w:eastAsia="Times New Roman" w:hAnsi="Times New Roman" w:cs="Times New Roman"/>
          <w:sz w:val="28"/>
          <w:szCs w:val="28"/>
        </w:rPr>
        <w:t>Разъяснить, что за неуплату административного штрафа в установленный срок предусмотрена административная ответственность в соответствии с ч. 1 ст. 20.25 Кодекса Российской Федерации об административных правонарушениях.</w:t>
      </w:r>
    </w:p>
    <w:p>
      <w:pPr>
        <w:spacing w:before="0" w:after="0"/>
        <w:ind w:firstLine="567"/>
        <w:jc w:val="both"/>
        <w:rPr>
          <w:sz w:val="28"/>
          <w:szCs w:val="28"/>
        </w:rPr>
      </w:pPr>
      <w:r>
        <w:rPr>
          <w:sz w:val="28"/>
          <w:szCs w:val="28"/>
        </w:rPr>
        <w:tab/>
      </w:r>
      <w:r>
        <w:rPr>
          <w:rFonts w:ascii="Times New Roman" w:eastAsia="Times New Roman" w:hAnsi="Times New Roman" w:cs="Times New Roman"/>
          <w:sz w:val="28"/>
          <w:szCs w:val="28"/>
        </w:rPr>
        <w:t xml:space="preserve">Постановление может быть обжаловано в </w:t>
      </w:r>
      <w:r>
        <w:rPr>
          <w:rFonts w:ascii="Times New Roman" w:eastAsia="Times New Roman" w:hAnsi="Times New Roman" w:cs="Times New Roman"/>
          <w:sz w:val="28"/>
          <w:szCs w:val="28"/>
        </w:rPr>
        <w:t>Нефтеюганский</w:t>
      </w:r>
      <w:r>
        <w:rPr>
          <w:rFonts w:ascii="Times New Roman" w:eastAsia="Times New Roman" w:hAnsi="Times New Roman" w:cs="Times New Roman"/>
          <w:sz w:val="28"/>
          <w:szCs w:val="28"/>
        </w:rPr>
        <w:t xml:space="preserve"> районный суд ХМАО-Югры в течение десяти </w:t>
      </w:r>
      <w:r>
        <w:rPr>
          <w:rFonts w:ascii="Times New Roman" w:eastAsia="Times New Roman" w:hAnsi="Times New Roman" w:cs="Times New Roman"/>
          <w:sz w:val="28"/>
          <w:szCs w:val="28"/>
        </w:rPr>
        <w:t>дней</w:t>
      </w:r>
      <w:r>
        <w:rPr>
          <w:rFonts w:ascii="Times New Roman" w:eastAsia="Times New Roman" w:hAnsi="Times New Roman" w:cs="Times New Roman"/>
          <w:sz w:val="28"/>
          <w:szCs w:val="28"/>
        </w:rPr>
        <w:t xml:space="preserve"> со дня получения копии постановления через мирового судью, вынесшего постановление. В этот же срок постановление может быть опротестовано прокурором</w:t>
      </w:r>
      <w:r>
        <w:rPr>
          <w:rFonts w:ascii="Times New Roman" w:eastAsia="Times New Roman" w:hAnsi="Times New Roman" w:cs="Times New Roman"/>
          <w:sz w:val="28"/>
          <w:szCs w:val="28"/>
        </w:rPr>
        <w:t>.</w:t>
      </w:r>
    </w:p>
    <w:p>
      <w:pPr>
        <w:spacing w:before="0" w:after="0"/>
        <w:ind w:firstLine="567"/>
        <w:jc w:val="both"/>
        <w:rPr>
          <w:sz w:val="28"/>
          <w:szCs w:val="28"/>
        </w:rPr>
      </w:pPr>
    </w:p>
    <w:p>
      <w:pPr>
        <w:spacing w:before="0" w:after="0"/>
        <w:jc w:val="both"/>
        <w:rPr>
          <w:sz w:val="28"/>
          <w:szCs w:val="28"/>
        </w:rPr>
      </w:pPr>
    </w:p>
    <w:p>
      <w:pPr>
        <w:tabs>
          <w:tab w:val="left" w:pos="6570"/>
        </w:tabs>
        <w:spacing w:before="0" w:after="0"/>
        <w:ind w:left="1560"/>
        <w:rPr>
          <w:sz w:val="28"/>
          <w:szCs w:val="28"/>
        </w:rPr>
      </w:pPr>
      <w:r>
        <w:rPr>
          <w:sz w:val="28"/>
          <w:szCs w:val="28"/>
        </w:rPr>
        <w:tab/>
      </w:r>
    </w:p>
    <w:p>
      <w:pPr>
        <w:spacing w:before="0" w:after="0"/>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Р.В. </w:t>
      </w:r>
      <w:r>
        <w:rPr>
          <w:rFonts w:ascii="Times New Roman" w:eastAsia="Times New Roman" w:hAnsi="Times New Roman" w:cs="Times New Roman"/>
          <w:sz w:val="28"/>
          <w:szCs w:val="28"/>
        </w:rPr>
        <w:t>Агзямова</w:t>
      </w:r>
    </w:p>
    <w:p>
      <w:pPr>
        <w:spacing w:before="0" w:after="0"/>
        <w:rPr>
          <w:sz w:val="28"/>
          <w:szCs w:val="28"/>
        </w:rPr>
      </w:pPr>
    </w:p>
    <w:p>
      <w:pPr>
        <w:spacing w:before="0" w:after="0"/>
        <w:rPr>
          <w:sz w:val="28"/>
          <w:szCs w:val="28"/>
        </w:rPr>
      </w:pPr>
    </w:p>
    <w:p>
      <w:pPr>
        <w:spacing w:before="0" w:after="0"/>
        <w:rPr>
          <w:sz w:val="28"/>
          <w:szCs w:val="28"/>
        </w:rPr>
      </w:pPr>
    </w:p>
    <w:p>
      <w:pPr>
        <w:spacing w:before="0" w:after="0"/>
        <w:rPr>
          <w:sz w:val="20"/>
          <w:szCs w:val="20"/>
        </w:rPr>
      </w:pPr>
    </w:p>
    <w:tbl>
      <w:tblPr>
        <w:tblW w:w="10924" w:type="dxa"/>
        <w:tblInd w:w="113" w:type="dxa"/>
        <w:tblCellMar>
          <w:top w:w="0" w:type="dxa"/>
          <w:left w:w="0" w:type="dxa"/>
          <w:bottom w:w="0" w:type="dxa"/>
          <w:right w:w="0" w:type="dxa"/>
        </w:tblCellMar>
      </w:tblPr>
      <w:tblGrid>
        <w:gridCol w:w="5255"/>
        <w:gridCol w:w="5669"/>
      </w:tblGrid>
      <w:tr>
        <w:tblPrEx>
          <w:tblW w:w="10924" w:type="dxa"/>
          <w:tblInd w:w="113" w:type="dxa"/>
          <w:tblCellMar>
            <w:top w:w="0" w:type="dxa"/>
            <w:left w:w="0" w:type="dxa"/>
            <w:bottom w:w="0" w:type="dxa"/>
            <w:right w:w="0" w:type="dxa"/>
          </w:tblCellMar>
        </w:tblPrEx>
        <w:trPr>
          <w:trHeight w:val="6101"/>
        </w:trPr>
        <w:tc>
          <w:tcPr>
            <w:tcW w:w="5245" w:type="dxa"/>
            <w:noWrap w:val="0"/>
            <w:tcMar>
              <w:top w:w="5" w:type="dxa"/>
              <w:left w:w="113" w:type="dxa"/>
              <w:bottom w:w="5" w:type="dxa"/>
              <w:right w:w="113" w:type="dxa"/>
            </w:tcMar>
            <w:vAlign w:val="top"/>
            <w:hideMark/>
          </w:tcPr>
          <w:p>
            <w:pPr>
              <w:spacing w:before="0" w:after="0"/>
              <w:ind w:left="567"/>
              <w:jc w:val="center"/>
              <w:rPr>
                <w:b w:val="0"/>
                <w:bCs w:val="0"/>
                <w:i w:val="0"/>
                <w:iCs w:val="0"/>
                <w:smallCaps w:val="0"/>
                <w:color w:val="000000"/>
              </w:rPr>
            </w:pPr>
            <w:hyperlink r:id="rId6" w:history="1"/>
          </w:p>
        </w:tc>
        <w:tc>
          <w:tcPr>
            <w:tcW w:w="5679" w:type="dxa"/>
            <w:noWrap w:val="0"/>
            <w:tcMar>
              <w:top w:w="5" w:type="dxa"/>
              <w:left w:w="113" w:type="dxa"/>
              <w:bottom w:w="5" w:type="dxa"/>
              <w:right w:w="113" w:type="dxa"/>
            </w:tcMar>
            <w:vAlign w:val="top"/>
            <w:hideMark/>
          </w:tcPr>
          <w:p>
            <w:pPr>
              <w:spacing w:before="0" w:after="0"/>
              <w:ind w:left="567"/>
              <w:rPr>
                <w:b w:val="0"/>
                <w:bCs w:val="0"/>
                <w:i w:val="0"/>
                <w:iCs w:val="0"/>
                <w:smallCaps w:val="0"/>
                <w:color w:val="000000"/>
                <w:sz w:val="26"/>
                <w:szCs w:val="26"/>
              </w:rPr>
            </w:pPr>
          </w:p>
        </w:tc>
      </w:tr>
    </w:tbl>
    <w:p>
      <w:pPr>
        <w:spacing w:before="0" w:after="0"/>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ExternalSystemDefinedgrp-43rplc-6">
    <w:name w:val="cat-ExternalSystemDefined grp-43 rplc-6"/>
    <w:basedOn w:val="DefaultParagraphFont"/>
  </w:style>
  <w:style w:type="character" w:customStyle="1" w:styleId="cat-PassportDatagrp-34rplc-7">
    <w:name w:val="cat-PassportData grp-34 rplc-7"/>
    <w:basedOn w:val="DefaultParagraphFont"/>
  </w:style>
  <w:style w:type="character" w:customStyle="1" w:styleId="cat-UserDefinedgrp-44rplc-8">
    <w:name w:val="cat-UserDefined grp-44 rplc-8"/>
    <w:basedOn w:val="DefaultParagraphFont"/>
  </w:style>
  <w:style w:type="character" w:customStyle="1" w:styleId="cat-UserDefinedgrp-45rplc-23">
    <w:name w:val="cat-UserDefined grp-45 rplc-23"/>
    <w:basedOn w:val="DefaultParagraphFont"/>
  </w:style>
  <w:style w:type="character" w:customStyle="1" w:styleId="cat-UserDefinedgrp-46rplc-43">
    <w:name w:val="cat-UserDefined grp-46 rplc-43"/>
    <w:basedOn w:val="DefaultParagraphFont"/>
  </w:style>
  <w:style w:type="character" w:customStyle="1" w:styleId="cat-UserDefinedgrp-47rplc-46">
    <w:name w:val="cat-UserDefined grp-47 rplc-46"/>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obileonline.garant.ru/" TargetMode="External" /><Relationship Id="rId5" Type="http://schemas.openxmlformats.org/officeDocument/2006/relationships/hyperlink" Target="http://mobileonline.garant.ru/" TargetMode="External" /><Relationship Id="rId6" Type="http://schemas.openxmlformats.org/officeDocument/2006/relationships/hyperlink" Target="http://www.mirsud86.ru" TargetMode="Externa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